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49" w:rsidRDefault="00522D49" w:rsidP="00522D49">
      <w:pPr>
        <w:pStyle w:val="1"/>
        <w:spacing w:before="0" w:beforeAutospacing="0" w:after="0" w:afterAutospacing="0"/>
        <w:ind w:firstLine="708"/>
        <w:jc w:val="both"/>
        <w:rPr>
          <w:sz w:val="24"/>
        </w:rPr>
      </w:pPr>
      <w:r>
        <w:rPr>
          <w:sz w:val="24"/>
        </w:rPr>
        <w:t>Уголовная ответственность за заведомо ложное сообщение об акте терроризма.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Ответственность за заведомо ложное сообщение об акте терроризма предусмотрена </w:t>
      </w:r>
      <w:hyperlink r:id="rId5" w:tgtFrame="_blank" w:tooltip="" w:history="1">
        <w:r>
          <w:rPr>
            <w:rStyle w:val="a4"/>
          </w:rPr>
          <w:t>ст. 207</w:t>
        </w:r>
      </w:hyperlink>
      <w:r>
        <w:t xml:space="preserve"> Уголовного кодекса Российской Федерации (УК РФ). 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Данное сообщение может быть сделано как анонимно, так и с указанием автора, и направлено любому адресату (органам власти, руководителям предприятий, учреждений, организаций, а также отдельным гражданам). 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Сообщение должно касаться сведений о готовящемся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</w:p>
    <w:p w:rsidR="00522D49" w:rsidRDefault="00522D49" w:rsidP="00522D49">
      <w:pPr>
        <w:pStyle w:val="a3"/>
        <w:spacing w:before="0" w:beforeAutospacing="0" w:after="0" w:afterAutospacing="0"/>
        <w:jc w:val="both"/>
      </w:pPr>
      <w:r>
        <w:t xml:space="preserve">Если заведомо ложное сообщение об акте терроризма содержит сведения о лицах, якобы готовящихся его совершить, то в этом случае налицо идеальная совокупность преступлений, предусмотренных ст. </w:t>
      </w:r>
      <w:hyperlink r:id="rId6" w:tgtFrame="_blank" w:tooltip="" w:history="1">
        <w:r>
          <w:rPr>
            <w:rStyle w:val="a4"/>
          </w:rPr>
          <w:t>ст. 207</w:t>
        </w:r>
      </w:hyperlink>
      <w:r>
        <w:t xml:space="preserve"> и </w:t>
      </w:r>
      <w:hyperlink r:id="rId7" w:tgtFrame="_blank" w:tooltip="" w:history="1">
        <w:r>
          <w:rPr>
            <w:rStyle w:val="a4"/>
          </w:rPr>
          <w:t>306 УК РФ</w:t>
        </w:r>
      </w:hyperlink>
      <w:r>
        <w:t xml:space="preserve"> (Заведомо ложный донос). 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Деяние считается оконченным с момента получения адресатом сообщения о готовящемся акте терроризма. 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 ч. 2 </w:t>
      </w:r>
      <w:hyperlink r:id="rId8" w:tgtFrame="_blank" w:tooltip="" w:history="1">
        <w:r>
          <w:rPr>
            <w:rStyle w:val="a4"/>
          </w:rPr>
          <w:t>ст. 20 УК РФ</w:t>
        </w:r>
      </w:hyperlink>
      <w:r>
        <w:t xml:space="preserve"> ответственность за совершение указанного преступления наступает с 14-летнеговозраста. </w:t>
      </w:r>
    </w:p>
    <w:p w:rsidR="00522D49" w:rsidRDefault="00522D49" w:rsidP="00522D49">
      <w:pPr>
        <w:pStyle w:val="a3"/>
        <w:spacing w:before="0" w:beforeAutospacing="0" w:after="0" w:afterAutospacing="0"/>
        <w:ind w:firstLine="708"/>
        <w:jc w:val="both"/>
      </w:pPr>
      <w:r>
        <w:t xml:space="preserve">Квалифицированный состав преступления предусматривает уголовную ответственность за заведомо ложное сообщение об акте терроризма, повлекшее причинение крупного ущерба (более 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либо наступление иных тяжких последствий, за что максимальная ответственность предусмотрена в виде 5 лет лишения свободы </w:t>
      </w:r>
    </w:p>
    <w:p w:rsidR="00522D49" w:rsidRDefault="00522D49" w:rsidP="00522D49">
      <w:pPr>
        <w:pStyle w:val="a3"/>
        <w:spacing w:before="0" w:beforeAutospacing="0" w:after="0" w:afterAutospacing="0"/>
        <w:jc w:val="both"/>
      </w:pPr>
    </w:p>
    <w:p w:rsidR="00522D49" w:rsidRDefault="00522D49" w:rsidP="00522D49">
      <w:pPr>
        <w:pStyle w:val="a3"/>
        <w:spacing w:before="0" w:beforeAutospacing="0" w:after="0" w:afterAutospacing="0"/>
        <w:jc w:val="both"/>
      </w:pPr>
    </w:p>
    <w:p w:rsidR="00522D49" w:rsidRDefault="00522D49" w:rsidP="00522D49">
      <w:pPr>
        <w:pStyle w:val="a3"/>
        <w:spacing w:before="0" w:beforeAutospacing="0" w:after="0" w:afterAutospacing="0" w:line="360" w:lineRule="auto"/>
        <w:jc w:val="both"/>
      </w:pPr>
      <w:r>
        <w:t xml:space="preserve">Помощник Юргинского  </w:t>
      </w:r>
    </w:p>
    <w:p w:rsidR="00522D49" w:rsidRDefault="00522D49" w:rsidP="00522D49">
      <w:pPr>
        <w:pStyle w:val="a3"/>
        <w:spacing w:before="0" w:beforeAutospacing="0" w:after="0" w:afterAutospacing="0" w:line="360" w:lineRule="auto"/>
        <w:jc w:val="both"/>
      </w:pPr>
      <w:r>
        <w:t xml:space="preserve">межрайонного прокурора </w:t>
      </w:r>
    </w:p>
    <w:p w:rsidR="00522D49" w:rsidRDefault="00522D49" w:rsidP="00522D49">
      <w:pPr>
        <w:pStyle w:val="a3"/>
        <w:spacing w:before="0" w:beforeAutospacing="0" w:after="0" w:afterAutospacing="0" w:line="360" w:lineRule="auto"/>
        <w:jc w:val="both"/>
      </w:pPr>
      <w:r>
        <w:t xml:space="preserve">юрист 1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А.В. Рубан</w:t>
      </w:r>
    </w:p>
    <w:p w:rsidR="00522D49" w:rsidRDefault="00522D49" w:rsidP="00522D49">
      <w:pPr>
        <w:pStyle w:val="a3"/>
        <w:spacing w:before="0" w:beforeAutospacing="0" w:after="0" w:afterAutospacing="0"/>
        <w:jc w:val="both"/>
        <w:rPr>
          <w:sz w:val="28"/>
        </w:rPr>
      </w:pPr>
    </w:p>
    <w:p w:rsidR="00522D49" w:rsidRDefault="00522D49" w:rsidP="00522D49">
      <w:pPr>
        <w:jc w:val="both"/>
        <w:rPr>
          <w:sz w:val="28"/>
        </w:rPr>
      </w:pPr>
    </w:p>
    <w:p w:rsidR="00522D49" w:rsidRDefault="00522D49" w:rsidP="00522D49"/>
    <w:p w:rsidR="00522D49" w:rsidRDefault="00522D49" w:rsidP="00522D49"/>
    <w:p w:rsidR="00824126" w:rsidRDefault="00824126"/>
    <w:sectPr w:rsidR="0082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87"/>
    <w:rsid w:val="00522D49"/>
    <w:rsid w:val="005B6530"/>
    <w:rsid w:val="00824126"/>
    <w:rsid w:val="00F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6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5B6530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5B6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65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5B6530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5B6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ocspb.ru/ugolovnyj-kodeks/statja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procspb.ru/ugolovnyj-kodeks/statja-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procspb.ru/ugolovnyj-kodeks/statja-207" TargetMode="External"/><Relationship Id="rId5" Type="http://schemas.openxmlformats.org/officeDocument/2006/relationships/hyperlink" Target="http://docs.procspb.ru/ugolovnyj-kodeks/statja-2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2014-10-09T04:45:00Z</dcterms:created>
  <dcterms:modified xsi:type="dcterms:W3CDTF">2014-10-09T06:21:00Z</dcterms:modified>
</cp:coreProperties>
</file>